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CB7" w:rsidRPr="00775CB7" w:rsidRDefault="00775CB7" w:rsidP="00775CB7">
      <w:pPr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775CB7">
        <w:rPr>
          <w:rFonts w:ascii="Times New Roman" w:hAnsi="Times New Roman"/>
          <w:i/>
          <w:sz w:val="24"/>
          <w:szCs w:val="24"/>
          <w:lang w:val="kk-KZ"/>
        </w:rPr>
        <w:t>ұсынымдар</w:t>
      </w:r>
    </w:p>
    <w:p w:rsidR="00E52E4B" w:rsidRPr="00775CB7" w:rsidRDefault="00775CB7" w:rsidP="00E52E4B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75CB7">
        <w:rPr>
          <w:rFonts w:ascii="Times New Roman" w:hAnsi="Times New Roman"/>
          <w:b/>
          <w:sz w:val="24"/>
          <w:szCs w:val="24"/>
          <w:lang w:val="kk-KZ"/>
        </w:rPr>
        <w:t xml:space="preserve">Химия 8 сынып </w:t>
      </w:r>
    </w:p>
    <w:p w:rsidR="00775CB7" w:rsidRPr="00775CB7" w:rsidRDefault="00775CB7" w:rsidP="00775CB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  <w:r w:rsidRPr="00775CB7">
        <w:rPr>
          <w:rFonts w:ascii="Times New Roman" w:hAnsi="Times New Roman"/>
          <w:b/>
          <w:color w:val="000000"/>
          <w:sz w:val="24"/>
          <w:szCs w:val="24"/>
          <w:lang w:val="kk-KZ"/>
        </w:rPr>
        <w:t>Орта мерзімді (күнтізбелік-тақырыптық) жоспар</w:t>
      </w:r>
    </w:p>
    <w:p w:rsidR="00775CB7" w:rsidRPr="00775CB7" w:rsidRDefault="00775CB7" w:rsidP="00E52E4B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52E4B" w:rsidRPr="00775CB7" w:rsidRDefault="00E52E4B" w:rsidP="00775CB7">
      <w:pPr>
        <w:jc w:val="center"/>
        <w:rPr>
          <w:rFonts w:ascii="Times New Roman" w:hAnsi="Times New Roman"/>
          <w:sz w:val="24"/>
          <w:szCs w:val="24"/>
          <w:lang w:val="kk-KZ"/>
        </w:rPr>
      </w:pPr>
      <w:r w:rsidRPr="00775CB7">
        <w:rPr>
          <w:rFonts w:ascii="Times New Roman" w:hAnsi="Times New Roman"/>
          <w:sz w:val="24"/>
          <w:szCs w:val="24"/>
          <w:lang w:val="kk-KZ"/>
        </w:rPr>
        <w:t>(Барлығы 68 сағат, аптасына 2 сағат)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15"/>
        <w:gridCol w:w="12"/>
        <w:gridCol w:w="1275"/>
        <w:gridCol w:w="2115"/>
        <w:gridCol w:w="12"/>
        <w:gridCol w:w="5091"/>
        <w:gridCol w:w="12"/>
        <w:gridCol w:w="980"/>
        <w:gridCol w:w="12"/>
        <w:gridCol w:w="980"/>
        <w:gridCol w:w="12"/>
        <w:gridCol w:w="980"/>
        <w:gridCol w:w="12"/>
      </w:tblGrid>
      <w:tr w:rsidR="00AD74E4" w:rsidRPr="00775CB7" w:rsidTr="00AD74E4">
        <w:trPr>
          <w:gridAfter w:val="1"/>
          <w:wAfter w:w="12" w:type="dxa"/>
          <w:cantSplit/>
          <w:trHeight w:val="778"/>
        </w:trPr>
        <w:tc>
          <w:tcPr>
            <w:tcW w:w="675" w:type="dxa"/>
            <w:vAlign w:val="center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775CB7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Р/с</w:t>
            </w: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115" w:type="dxa"/>
            <w:vAlign w:val="center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775CB7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Ауыспалы тақырыптар</w:t>
            </w:r>
          </w:p>
        </w:tc>
        <w:tc>
          <w:tcPr>
            <w:tcW w:w="3402" w:type="dxa"/>
            <w:gridSpan w:val="3"/>
            <w:vAlign w:val="center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775CB7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Сабақтың тақырыптары</w:t>
            </w:r>
          </w:p>
        </w:tc>
        <w:tc>
          <w:tcPr>
            <w:tcW w:w="5103" w:type="dxa"/>
            <w:gridSpan w:val="2"/>
            <w:vAlign w:val="center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775CB7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Оқудың мақсаттары</w:t>
            </w:r>
          </w:p>
        </w:tc>
        <w:tc>
          <w:tcPr>
            <w:tcW w:w="992" w:type="dxa"/>
            <w:gridSpan w:val="2"/>
            <w:vAlign w:val="center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75C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Сағат</w:t>
            </w:r>
            <w:proofErr w:type="spellEnd"/>
            <w:r w:rsidRPr="00775C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саны</w:t>
            </w:r>
          </w:p>
        </w:tc>
        <w:tc>
          <w:tcPr>
            <w:tcW w:w="992" w:type="dxa"/>
            <w:gridSpan w:val="2"/>
            <w:vAlign w:val="center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75C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Мерзі</w:t>
            </w:r>
            <w:proofErr w:type="gramStart"/>
            <w:r w:rsidRPr="00775C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775C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і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75C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Ескерту</w:t>
            </w:r>
            <w:proofErr w:type="spellEnd"/>
          </w:p>
        </w:tc>
      </w:tr>
      <w:tr w:rsidR="00AD74E4" w:rsidRPr="00775CB7" w:rsidTr="00AD74E4">
        <w:trPr>
          <w:gridAfter w:val="1"/>
          <w:wAfter w:w="12" w:type="dxa"/>
          <w:cantSplit/>
          <w:trHeight w:val="612"/>
        </w:trPr>
        <w:tc>
          <w:tcPr>
            <w:tcW w:w="675" w:type="dxa"/>
            <w:vAlign w:val="center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115" w:type="dxa"/>
            <w:vAlign w:val="center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505" w:type="dxa"/>
            <w:gridSpan w:val="5"/>
            <w:vAlign w:val="center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775CB7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 xml:space="preserve">                                                              1-тоқсан</w:t>
            </w:r>
          </w:p>
        </w:tc>
        <w:tc>
          <w:tcPr>
            <w:tcW w:w="992" w:type="dxa"/>
            <w:gridSpan w:val="2"/>
            <w:vAlign w:val="center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D74E4" w:rsidRPr="00775CB7" w:rsidTr="00AD74E4">
        <w:trPr>
          <w:gridAfter w:val="1"/>
          <w:wAfter w:w="12" w:type="dxa"/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15" w:type="dxa"/>
            <w:vMerge w:val="restart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</w:rPr>
              <w:t>8.1</w:t>
            </w:r>
            <w:proofErr w:type="gramStart"/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А</w:t>
            </w:r>
            <w:proofErr w:type="gramEnd"/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Атомдағы электрондардың қозғалысы</w:t>
            </w: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Атомда электрондардың таралуы 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8.1.3.1 -атомда электрондарядродан арақашықтығы артқан сайын біртіндеп энергетикалық деңгейлер бойынша таралатынын түсіну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gridAfter w:val="1"/>
          <w:wAfter w:w="12" w:type="dxa"/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15" w:type="dxa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Энергетикалық деңгейлер.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b/>
                <w:i/>
                <w:sz w:val="24"/>
                <w:szCs w:val="24"/>
                <w:lang w:val="kk-KZ" w:eastAsia="en-GB"/>
              </w:rPr>
              <w:t>№ 1зертханалық  тәжірибе «</w:t>
            </w:r>
            <w:r w:rsidRPr="00775CB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Атомдар  модельдерін жасау»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8.1.3.2 </w:t>
            </w:r>
            <w:r w:rsidRPr="00775CB7">
              <w:rPr>
                <w:rFonts w:ascii="Times New Roman" w:hAnsi="Times New Roman"/>
                <w:sz w:val="24"/>
                <w:szCs w:val="24"/>
              </w:rPr>
              <w:t>-</w:t>
            </w: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әрбір электрон қабатында электрон саны нақты максимал мәнінен аспайтынын түсіну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8.1.3.3</w:t>
            </w:r>
            <w:r w:rsidRPr="00775CB7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  <w:r w:rsidRPr="00775CB7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  <w:lang w:val="kk-KZ"/>
              </w:rPr>
              <w:t>s</w:t>
            </w:r>
            <w:r w:rsidRPr="00775CB7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және </w:t>
            </w:r>
            <w:r w:rsidRPr="00775CB7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  <w:lang w:val="kk-KZ"/>
              </w:rPr>
              <w:t>р</w:t>
            </w:r>
            <w:r w:rsidRPr="00775CB7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орбиталдарының пішінін білу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gridAfter w:val="1"/>
          <w:wAfter w:w="12" w:type="dxa"/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15" w:type="dxa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Энергетикалық деңгейлер.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b/>
                <w:i/>
                <w:sz w:val="24"/>
                <w:szCs w:val="24"/>
                <w:lang w:val="kk-KZ" w:eastAsia="en-GB"/>
              </w:rPr>
              <w:t>№ 1зертханалық  тәжірибе «</w:t>
            </w:r>
            <w:r w:rsidRPr="00775CB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Атомдар  модельдерін жасау»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Иондардың түзілуі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8.1.3.4 -алғашқы 20 химиялық элементтің электрондық конфигурациясын және электронды – графикалық формуларын жаза білу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8.1.3.5 -атомдар электрондарды қабылдай  немесе жоғалта алатынын және осының  нәтижесінде иондар түзілетінін түсіну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gridAfter w:val="1"/>
          <w:wAfter w:w="12" w:type="dxa"/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15" w:type="dxa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Қосылыстар формуласын  құрастыру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775CB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8.1.3.6 -«нольдік қосынды» әдісімен қосылыстардың формуласын құрастыру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gridAfter w:val="1"/>
          <w:wAfter w:w="12" w:type="dxa"/>
          <w:trHeight w:val="2133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2115" w:type="dxa"/>
            <w:vAlign w:val="center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8.1В. Заттардың формулалары  және </w:t>
            </w: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Химиялық формулалар бойынша есептеулер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8.2.3.1 -заттар құрамындағы элементтердің массалық үлесін табу, элементтердің массалық үлесі бойынша заттардың формуласын шығару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gridAfter w:val="1"/>
          <w:wAfter w:w="12" w:type="dxa"/>
          <w:trHeight w:val="2392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115" w:type="dxa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химиялық реакция  теңдеулері</w:t>
            </w: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Химиялық реакция теңдеулерін құру. Зат масссасының сақталу заңы. Әрекеттесуші заттардың массаларының ұатынасы. Құрам тұрақтылық заңы.№1көрсетілім «Зат массасының сақталу заңын дәлелдейтін тәжірибе». 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№2 зертханалық  тәжірибе «Әрекеттесуші заттардың қатынасы»   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8.2.3.2</w:t>
            </w:r>
            <w:r w:rsidRPr="00775CB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-әрекеттесетін заттар қатынасын эксперименттік жолмен анықтау; 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8.2.3.3 –реакцияға қатысатын және түзілетін заттардың формуласын жаза отырып, химиялық реакциялар теңдеулерін құру; 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gridAfter w:val="1"/>
          <w:wAfter w:w="12" w:type="dxa"/>
          <w:trHeight w:val="195"/>
        </w:trPr>
        <w:tc>
          <w:tcPr>
            <w:tcW w:w="675" w:type="dxa"/>
            <w:vMerge w:val="restart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</w:tcBorders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  <w:vMerge w:val="restart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Химиялық реакция теңдеулерін құру. Зат масссасының сақталу заңы. Әрекеттесуші заттардың массаларының ұатынасы. Құрам тұрақтылық заңы.№1көрсетілім «Зат массасының сақталу заңын дәлелдейтін тәжірибе». 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№2 зертханалық  тәжірибе «Әрекеттесуші заттардың қатынасы»   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103" w:type="dxa"/>
            <w:gridSpan w:val="2"/>
            <w:vMerge w:val="restart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 w:eastAsia="ru-RU"/>
              </w:rPr>
              <w:t>8.2.3.4 -заттар массасының сақталу заңын білу;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gridAfter w:val="1"/>
          <w:wAfter w:w="12" w:type="dxa"/>
          <w:trHeight w:val="2164"/>
        </w:trPr>
        <w:tc>
          <w:tcPr>
            <w:tcW w:w="675" w:type="dxa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15" w:type="dxa"/>
            <w:vMerge/>
            <w:tcBorders>
              <w:top w:val="nil"/>
            </w:tcBorders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gridAfter w:val="1"/>
          <w:wAfter w:w="12" w:type="dxa"/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115" w:type="dxa"/>
            <w:tcBorders>
              <w:top w:val="single" w:sz="4" w:space="0" w:color="auto"/>
            </w:tcBorders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Химиялық реакция типтері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8.2.2.1 -бастапқы және түзілген заттардың саны мен құрамы бойынша химиялық реакцияларды жіктеу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gridAfter w:val="1"/>
          <w:wAfter w:w="12" w:type="dxa"/>
          <w:trHeight w:val="668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9</w:t>
            </w:r>
          </w:p>
        </w:tc>
        <w:tc>
          <w:tcPr>
            <w:tcW w:w="2115" w:type="dxa"/>
            <w:tcBorders>
              <w:top w:val="single" w:sz="4" w:space="0" w:color="auto"/>
            </w:tcBorders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  <w:tcBorders>
              <w:left w:val="nil"/>
            </w:tcBorders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Табиғаттағы және тірі ағзалар мен адам тіршілігіндегі химиялық реакциялар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8.2.2.2-тіршілігіндегі химиялық реакцияларды сипаттау;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127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Металдардың оттекпен  және сумен әрекеттесуі.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№2көрсетілім «Белсенді металдардың салқын және ыстық сумен әрекеттесуі»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8.2.4.1 -кейбір металдар басқаларға қарағанда тотығуға тезірек ұшырайтындығын білу;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8.2.4.2 -</w:t>
            </w:r>
            <w:r w:rsidRPr="00775CB7">
              <w:rPr>
                <w:rFonts w:ascii="Times New Roman" w:hAnsi="Times New Roman"/>
                <w:sz w:val="24"/>
                <w:szCs w:val="24"/>
                <w:lang w:val="kk-KZ" w:eastAsia="ru-RU"/>
              </w:rPr>
              <w:t>белсенді металдардың салқын сумен, ыстық су немесе бумен әрекеттесуін сипаттау;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8.2.4.3 -</w:t>
            </w:r>
            <w:r w:rsidRPr="00775CB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металдар </w:t>
            </w: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коррозиясын туындатуға әсер ететін</w:t>
            </w:r>
            <w:r w:rsidRPr="00775CB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жағдайларды зерттеу;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1395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127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8.1С. Металдардың химиялық белсенділігі</w:t>
            </w: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Металдардың қышқыл ерітінділерімен әрекеттесуі. Металдардың химиялық белсенділік қатары.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№3зертханалық  тәжірибе «Металдардың қышқылдар 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ерітінділерімен  әрекеттесуі»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8.2.4.4 -қышқыл ерітінділерімен әртүрлі  металдардың реакцияларын зерттеу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8.2.4.5 -металдардың қышқылдармен  әрекеттесуінің реакция теңдеулерін құрастыру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1350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127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Металдардың тұз ерітінділерімен 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реакциялары.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№3 көрсетілім «Тұз ерітінділерінен металдарды ығыстыру» 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8.2.4.6 -металдардың тұз ерітінділерімен әрекеттесуінің 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жоспарын жасау және жүргізу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843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127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Металдардың белсенділік қатары.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БЖБ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№1 практикалық жұмыс «Металдардың белсенділігін салыстыру»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8.2.4.7 -эксперимент нәтижесі бойынша металдардың белсенділік қатарын құру және оны анықтама мәліметтерімен сәйкестендіру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8.2.4.8-металдардың белсенділік қатарын қолданып  металдардың таныс емес орынбасу реакцияларының жүру мүмкіндігін болжау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127" w:type="dxa"/>
            <w:gridSpan w:val="2"/>
            <w:vMerge w:val="restart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8.2А. Зат мөлшері</w:t>
            </w: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ТЖБ №1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 мөлшері. Моль. Авогадро саны.Заттардың молярлық массасы Масса, молярлық </w:t>
            </w: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масса және зат мөлшері арасындағы байланыс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8.1.1.1 -зат мөлшерінің өлшем бірлігі ретінде –мольді білу және Авогадро санын білу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8.1.1.2 қосылыстың молярлық массасын </w:t>
            </w: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есептей алу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8.1.1.3 -масса, зат  мөлшері және құрылымдық бөлшектер санын есептеу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672"/>
        </w:trPr>
        <w:tc>
          <w:tcPr>
            <w:tcW w:w="14283" w:type="dxa"/>
            <w:gridSpan w:val="14"/>
            <w:tcBorders>
              <w:left w:val="single" w:sz="4" w:space="0" w:color="auto"/>
            </w:tcBorders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2-тоқсан</w:t>
            </w: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127" w:type="dxa"/>
            <w:gridSpan w:val="2"/>
            <w:vMerge w:val="restart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</w:rPr>
              <w:t>В</w:t>
            </w: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775CB7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kk-KZ"/>
              </w:rPr>
              <w:t>Стехиометриялық есептеулер</w:t>
            </w: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Масса, молярлық масса және зат мөлшері арасындағы байланыс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8.1.1.3 -масса, зат  мөлшері және құрылымдық бөлшектер санын есептеу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Химиялық реакция теңдеулері бойынша есептер шығару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8.2.3.5 -химиялық реакция теңдеулері бойыншазаттың массасын, зат мөлшерін есептеу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Авагадро заңы.Молярлық көлем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8.2.3.6 -Авогадро заңын білу және қалыпты және стандартты жағдайлардағы газдар көлемін есептеуде молярлық көлемді қолдану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Авагадро заңы.Молярлық көлем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8.2.3.6 -Авогадро заңын білу және қалыпты және стандартты жағдайлардағы газдар көлемін есептеуде молярлық көлемді қолдану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Газдардың салыстырмалы тығыздығы.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8.2.3.7 -газдардың салыстырмалы тығыздығын және заттың молярлық массасын салыстырмалы тығыздық бойынша  есептеу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1258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Көлемдік  қатынас заңы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№2 </w:t>
            </w:r>
            <w:r w:rsidR="00F133A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</w:t>
            </w:r>
            <w:r w:rsidRPr="00775CB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ЖБ «Зат мөлшері» және «</w:t>
            </w:r>
            <w:r w:rsidRPr="00775CB7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kk-KZ"/>
              </w:rPr>
              <w:t>Стехиометриялық есептеулер»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899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2127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Отынның жануы және энергияның бөлінуі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8.3.1.1 -заттың жану  реакциясының өнімі көбінесе оксид екенін және  құрамында көміртегі бар отын оттекте жанғанда, көмірқышқыл газы, иіс газы немесе көміртек түзілетінін түсіну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2127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Отынның жануы және энергияның бөлінуі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8.3.1.2 -парниктік эффекттің себептерін түсіндіру және шешу жолдарын ұсыну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127" w:type="dxa"/>
            <w:gridSpan w:val="2"/>
            <w:vMerge w:val="restart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8.2C. Химиялық реакциядағы энергиямен танысу</w:t>
            </w: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Экзотермиялық және эндотермиялық реакциялар.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lastRenderedPageBreak/>
              <w:t>№4 зертханалық  тәжірибе «Энергияның өзгеруімен жүретін химиялық реакциялар»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8.3.1.3 -экзотермиялық реакциялар жылу бөле жүретінін, ал эндотермиялық реакциялар жылу </w:t>
            </w: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сіңіре жүретінін білу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8.3.1.4 –әртүрлі жанғыш заттардың  қоршаған ортаға әсер ету салдарын түсіну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26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Экзотермиялық және эндотермиялық реакциялар.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№4 зертханалық  тәжірибе «Энергияның өзгеруімен жүретін химиялық реакциялар»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8.3.1.4 –әртүрлі жанғыш заттардың  қоршаған ортаға әсер ету салдарын түсіну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Термохимиялық реакциялар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№3 </w:t>
            </w:r>
            <w:r w:rsidR="00F133A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</w:t>
            </w:r>
            <w:r w:rsidRPr="00775CB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ЖБ «</w:t>
            </w: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Химиялық реакциядағы энергиямен танысу»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8.3.1.5 -энергия өзгерісін бөлшектердің кинетикалық теориясы тұрғысынан түсіндіру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2127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Сутек, алынуы, қасиеттері және қолданылуы.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  <w:t>№2 практикалық жұмыс «Сутекті алу және оның қасиеттерін тану»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8.4.2.1 -сутекті алу және оның қасиеттері мен қолданылуын зерттеу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1140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2127" w:type="dxa"/>
            <w:gridSpan w:val="2"/>
            <w:vMerge w:val="restart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</w:rPr>
              <w:t>8.2</w:t>
            </w: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D</w:t>
            </w: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. Сутек. Оттек және озон</w:t>
            </w: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Сутек, алынуы, қасиеттері және қолданылуы.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  <w:t>№2 практикалық жұмыс «Сутекті алу және оның қасиеттерін тану»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№4 </w:t>
            </w:r>
            <w:r w:rsidR="00F133A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</w:t>
            </w:r>
            <w:r w:rsidRPr="00775CB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ЖБ «</w:t>
            </w: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Сутек. Оттек және озон»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8.4.2.1 -сутекті алу және оның қасиеттері мен қолданылуын зерттеу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124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Оттек, алынуы, қасиеттері, қолданылуы.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№4 көрсетілім «Сутек пероксидінің ыдырауы».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  <w:t>№3 практикалық жұмыс «Оттекті алу және оның қасиеттерін тану»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8.4.2.2 -ауа құрамындағы және жер қыртысындағы оттектің пайыздық мөлшерін білу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8.4.2.3 -оттекті алу  және оның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қасиеттері мен қолданылуын зерттеу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199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ТЖБ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638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32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Оттек және озон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8.4.2.4 -</w:t>
            </w:r>
            <w:r w:rsidRPr="00775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en-GB"/>
              </w:rPr>
              <w:t>оттектің аллотропиялық түрөзгерістерінің құрамы мен қасиеттерін салыстыру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8.4.2.5</w:t>
            </w:r>
            <w:r w:rsidRPr="00775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en-GB"/>
              </w:rPr>
              <w:t>-Жер бетіндегі озон қабатының маңызын түсіндір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839"/>
        </w:trPr>
        <w:tc>
          <w:tcPr>
            <w:tcW w:w="14283" w:type="dxa"/>
            <w:gridSpan w:val="14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3-тоқсан</w:t>
            </w: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2127" w:type="dxa"/>
            <w:gridSpan w:val="2"/>
            <w:vMerge w:val="restart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8.3А.</w:t>
            </w:r>
            <w:r w:rsidRPr="00775C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/>
              </w:rPr>
              <w:t>Химиялық  элементтердің  периодтық  жүйесі</w:t>
            </w: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Del="00D001DE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>Химиялық  элементтердің  периодтық жүйесінің  құрылымы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8.2.1.1 -топ, период,  атом  нөмірінің  физикалық мәнін түсіндіру</w:t>
            </w:r>
          </w:p>
          <w:p w:rsidR="00AD74E4" w:rsidRPr="00775CB7" w:rsidDel="00D001DE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Del="00D001DE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Химиялық элемент   атомдарының қасиеттері  мен  кейбір  сипаттамаларының  периодты түрде өзгеруі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8.2.1.2 -бір топтағы элементтердің сыртқы электрондық деңгейінде электрондар санының бірдей болатындығын түсіну</w:t>
            </w:r>
          </w:p>
          <w:p w:rsidR="00AD74E4" w:rsidRPr="00775CB7" w:rsidDel="00D001DE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Химиялық элемент   атомдарының қасиеттері  мен  кейбір  сипаттамаларының  периодты түрде өзгеруі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8.2.1.3 -топтар мен периодтарда элементтер қасиеттерінің заңдылықпен өзгеретінін түсіндіру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  <w:vMerge w:val="restart"/>
          </w:tcPr>
          <w:p w:rsidR="00AD74E4" w:rsidRPr="00775CB7" w:rsidDel="00D001DE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Периодтық жүйедегі орнына қарай элементті және оның қосылыстарын сипаттау </w:t>
            </w:r>
          </w:p>
        </w:tc>
        <w:tc>
          <w:tcPr>
            <w:tcW w:w="5103" w:type="dxa"/>
            <w:gridSpan w:val="2"/>
            <w:vMerge w:val="restart"/>
          </w:tcPr>
          <w:p w:rsidR="00AD74E4" w:rsidRPr="00775CB7" w:rsidDel="00D001DE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8.2.1.4 -</w:t>
            </w: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периодтық жүйедегі орны бойынша  химиялық элементті сипаттау</w:t>
            </w:r>
          </w:p>
        </w:tc>
        <w:tc>
          <w:tcPr>
            <w:tcW w:w="992" w:type="dxa"/>
            <w:gridSpan w:val="2"/>
            <w:vMerge w:val="restart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  <w:vMerge w:val="restart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675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  <w:vMerge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gridSpan w:val="2"/>
            <w:vMerge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vMerge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vMerge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vMerge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Del="00D001DE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Химиялық элементтердің табиғи ұяластары және олардың қасиеттері. Сілтілік металдар. Галогендер. Инертті газдар.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8.2.1.5 -химиялық қасиеттері ұқсас элементтердің бір топқа жататындығын дәлелдеу; </w:t>
            </w:r>
          </w:p>
          <w:p w:rsidR="00AD74E4" w:rsidRPr="00775CB7" w:rsidDel="00D001DE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Химиялық элементтердің табиғи ұяластары және олардың қасиеттері. Сілтілік металдар. Галогендер. Инертті газдар.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8.2.1.6 -химиялық элементтердің табиғи ұяластарын білу және сілтілік металдар, галогендер, инертті элементтердің ұяластарына мысалдар келтіру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Металдар және  бейметалдар</w:t>
            </w:r>
          </w:p>
          <w:p w:rsidR="00AD74E4" w:rsidRPr="00775CB7" w:rsidDel="00D001DE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№5 </w:t>
            </w:r>
            <w:r w:rsidR="00F133AF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Б</w:t>
            </w: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ЖБ «</w:t>
            </w:r>
            <w:r w:rsidRPr="00775C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/>
              </w:rPr>
              <w:t xml:space="preserve">Химиялық  элементтердің  периодтық  </w:t>
            </w:r>
            <w:r w:rsidRPr="00775C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жүйесі»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9.2.1.7-химиялық элементтің периодтық кестеде орналасуына сай қасиеттерін болжау</w:t>
            </w:r>
          </w:p>
          <w:p w:rsidR="00AD74E4" w:rsidRPr="00775CB7" w:rsidDel="00D001DE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40</w:t>
            </w:r>
          </w:p>
        </w:tc>
        <w:tc>
          <w:tcPr>
            <w:tcW w:w="2127" w:type="dxa"/>
            <w:gridSpan w:val="2"/>
            <w:vMerge w:val="restart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202656" w:rsidRPr="00775CB7" w:rsidRDefault="00202656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8.3В. Химиялық байланыс түрлері</w:t>
            </w: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Электртерістілік. Ковалентті байланыс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8.1.4.1 -электртерістілік ұғымы негізінде атомдар арасындағы ковалентті байланыстың түзілуін түсіндіру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Электртерістілік. Ковалентті байланыс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8.1.4.1 -электртерістілік ұғымы негізінде атомдар арасындағы ковалентті байланыстың түзілуін түсіндіру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Иондық байланыс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8.1.4.2 -иондық байланыстың түзілумеханизмін сипаттау және иондық қосылыстардың қасиеттерін болжау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Кристалдық тор түрлері, байланыс типтері және заттардың қасиеттері арасындағы өзара байланыс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8.1.4.3 -заттар қасиеттерінің кристалдық тор типтеріне тәуелділігін түсіндіру 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Кристалдық тор түрлері, байланыс типтері және заттардың қасиеттері арасындағы өзара байланыс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№6 </w:t>
            </w:r>
            <w:r w:rsidR="00F133AF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Б</w:t>
            </w: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ЖБ «Химиялық байланыс түрлері»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8.1.4.3 -заттар қасиеттерінің кристалдық тор типтеріне тәуелділігін түсіндіру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12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12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12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1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2127" w:type="dxa"/>
            <w:gridSpan w:val="2"/>
            <w:vMerge w:val="restart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8.3С. Ерітінділер және ерігіштік</w:t>
            </w: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Ерітінділер, түрлері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8.3.4.2 -ерітінділердің табиғаттағы және күнделікті өмірдегі маңызын түсіндіру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1020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Заттардың суда еруі.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  <w:t>№5 зертханалық  тәжірибе «Заттардың ерігіштігін зерттеу»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8.3.4.1 -заттарды судағы ерігіштігі бойынша жіктеу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Заттардың ерігіштігі.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8.3.4.3 -заттың ерігіштігіне температураның әсерін түсіндіру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  <w:t xml:space="preserve">№4 практикалық жұмыс </w:t>
            </w:r>
            <w:r w:rsidRPr="00775CB7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 w:eastAsia="en-GB"/>
              </w:rPr>
              <w:t>«</w:t>
            </w:r>
            <w:r w:rsidRPr="00775CB7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  <w:t>Қатты заттардың ерігіштігіне температураның  әсері»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8.3.4.4 -буландыру техникасын қолдана отырып, заттың 100 г судағы ерігіштігін есептеу, алынған нәтижелерді анықтамалық мәндермен салыстыру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Ерігіштік тақырыбына есептер шығару. Еріген заттың массалық үлесі.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8.3.4.5-еріген заттың массалық үлесі мен ерітіндінің белгілі массасы бойынша еріген заттың массасын есептеу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50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Ерігіштік тақырыбына есептер шығару. Еріген заттың массалық үлесі.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№7 </w:t>
            </w:r>
            <w:r w:rsidR="00F133AF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Б</w:t>
            </w: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ЖБ «Ерітінділер және ерігіштік"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8.3.4.5-еріген заттың массалық үлесі мен ерітіндінің белгілі массасы бойынша еріген заттың массасын есептеу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2522CD" w:rsidP="002522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ТЖБ</w:t>
            </w: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202656" w:rsidRPr="00775CB7" w:rsidRDefault="00202656" w:rsidP="00202656">
            <w:pPr>
              <w:widowControl w:val="0"/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Кристалдық тор түрлері, байланыс типтері және заттардың қасиеттері арасындағы өзара байланыс</w:t>
            </w:r>
          </w:p>
          <w:p w:rsidR="00AD74E4" w:rsidRPr="00775CB7" w:rsidRDefault="00AD74E4" w:rsidP="002522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gridSpan w:val="2"/>
          </w:tcPr>
          <w:p w:rsidR="00202656" w:rsidRPr="00775CB7" w:rsidRDefault="00202656" w:rsidP="0020265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8.1.4.3 -заттар қасиеттерінің кристалдық тор типтеріне тәуелділігін түсіндіру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02656" w:rsidRPr="00775CB7" w:rsidTr="00D91192">
        <w:trPr>
          <w:trHeight w:val="331"/>
        </w:trPr>
        <w:tc>
          <w:tcPr>
            <w:tcW w:w="14283" w:type="dxa"/>
            <w:gridSpan w:val="14"/>
          </w:tcPr>
          <w:p w:rsidR="00202656" w:rsidRPr="00775CB7" w:rsidRDefault="00202656" w:rsidP="00AD74E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тоқсан</w:t>
            </w:r>
          </w:p>
          <w:p w:rsidR="00202656" w:rsidRPr="00775CB7" w:rsidRDefault="00202656" w:rsidP="00AD74E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787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2127" w:type="dxa"/>
            <w:gridSpan w:val="2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202656" w:rsidRPr="00775CB7" w:rsidRDefault="00202656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Ерітіндідегі заттардың молярлық концентрациясы.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  <w:t>№5практикалық жұмыс «Пайыздық және молярлық концентрациялары берілген ерітінділерді дайындау»</w:t>
            </w:r>
          </w:p>
        </w:tc>
        <w:tc>
          <w:tcPr>
            <w:tcW w:w="5103" w:type="dxa"/>
            <w:gridSpan w:val="2"/>
          </w:tcPr>
          <w:p w:rsidR="00202656" w:rsidRPr="00775CB7" w:rsidRDefault="00202656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202656" w:rsidRPr="00775CB7" w:rsidRDefault="00202656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8.3.4.6-ерітіндідегі заттың молярлық концентрациясын есептеу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2127" w:type="dxa"/>
            <w:gridSpan w:val="2"/>
            <w:vMerge w:val="restart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4А. Бейорганикалық қосылыстардың негізгі кластары.</w:t>
            </w: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Генетикалық байланыс</w:t>
            </w:r>
          </w:p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Оксидтер: жіктелуі, аталуы. Оксидтердің химиялық қасиеттері.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№6зертханалық  тәжірибе «Оксидтердің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қасиеттерін зерттеу» 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8.3.4.7 -</w:t>
            </w:r>
            <w:r w:rsidRPr="00775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оксидтердің жіктелуін және </w:t>
            </w: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қасиеттерін білу, олардың химиялық қасиеттерін сипаттайтын реакция теңдеулерін құрастыру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Оксидтер: жіктелуі, аталуы. Оксидтердің химиялық қасиеттері.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№6зертханалық  тәжірибе «Оксидтердің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қасиеттерін зерттеу» 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8.3.4.7 -</w:t>
            </w:r>
            <w:r w:rsidRPr="00775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оксидтердің жіктелуін және </w:t>
            </w: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қасиеттерін білу, олардың химиялық қасиеттерін сипаттайтын реакция теңдеулерін құрастыру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Қышқылдар, олардың құрамы жіктелуі, аталуы. Қышқылдардың химиялық қасиеттері, қолданылуы.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 xml:space="preserve">№ 7 зертханалық  тәжірибе «Қышқылдардың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қасиеттерін зерттеу» 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8.3.4.8-</w:t>
            </w:r>
            <w:r w:rsidRPr="00775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қышқылдардың жіктелуін, </w:t>
            </w: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қасиеттерін білу және түсіну, олардың химиялық қасиеттерін сипаттайтын реакция теңдеулерін құрастыру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1380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57</w:t>
            </w:r>
          </w:p>
        </w:tc>
        <w:tc>
          <w:tcPr>
            <w:tcW w:w="2127" w:type="dxa"/>
            <w:gridSpan w:val="2"/>
            <w:vMerge w:val="restart"/>
            <w:tcBorders>
              <w:top w:val="nil"/>
            </w:tcBorders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Негіздер: құрамы, аталуы. 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Негіздердің химиялық қасиеттері.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№8зертханалық  тәжірибе «Негіздердің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қасиеттерін зерттеу» 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8.3.4.9-</w:t>
            </w:r>
            <w:r w:rsidRPr="00775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негіздердің жіктелуі мен </w:t>
            </w: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қасиеттерін білу және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түсіну, олардың химиялық қасиеттерін сипаттайтын реакция теңдеулерін құрастыру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2127" w:type="dxa"/>
            <w:gridSpan w:val="2"/>
            <w:vMerge/>
            <w:tcBorders>
              <w:top w:val="nil"/>
            </w:tcBorders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Негіздер: құрамы, аталуы.  Негіздердің химиялық қасиеттері.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№8зертханалық  тәжірибе «Негіздердің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қасиеттерін зерттеу» 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8.3.4.9-</w:t>
            </w:r>
            <w:r w:rsidRPr="00775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негіздердің жіктелуі мен </w:t>
            </w: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қасиеттерін білу және түсіну, олардың химиялық қасиеттерін сипаттайтын реакция теңдеулерін құрастыру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2127" w:type="dxa"/>
            <w:gridSpan w:val="2"/>
            <w:vMerge/>
            <w:tcBorders>
              <w:top w:val="nil"/>
            </w:tcBorders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Тұздар: жіктелуі, аталуы.  Тұздардың химиялық қасиеттері.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  <w:t xml:space="preserve">№9зертханалық  тәжірибе «Тұздардың қасиеттері және алынуы» 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8.3.4.10-</w:t>
            </w:r>
            <w:r w:rsidRPr="00775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тұздарды алудың әртүрлі әдістерін білу</w:t>
            </w: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сәйкес реакция теңдеулерін құрастыру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8.3.4.11-тұздардың </w:t>
            </w: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қасиеттерін, жіктелуін білу және түсіну, олардың химиялық қасиеттерін сипаттайтын реакция теңдеулерін құрастыру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2127" w:type="dxa"/>
            <w:gridSpan w:val="2"/>
            <w:vMerge/>
            <w:tcBorders>
              <w:top w:val="nil"/>
            </w:tcBorders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Тұздар: жіктелуі, аталуы.  Тұздардың химиялық қасиеттері.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  <w:t xml:space="preserve">№9зертханалық  тәжірибе «Тұздардың қасиеттері және алынуы» 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8.3.4.10-</w:t>
            </w:r>
            <w:r w:rsidRPr="00775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тұздарды алудың әртүрлі әдістерін білу</w:t>
            </w: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сәйкес реакция теңдеулерін құрастыру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8.3.4.11-тұздардың </w:t>
            </w: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қасиеттерін, жіктелуін білу және түсіну, олардың химиялық қасиеттерін сипаттайтын реакция теңдеулерін құрастыру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2127" w:type="dxa"/>
            <w:gridSpan w:val="2"/>
            <w:vMerge/>
            <w:tcBorders>
              <w:top w:val="nil"/>
            </w:tcBorders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Бейорганикалық қосылыстар  арасындағы  генетикалық байланыс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№8 </w:t>
            </w:r>
            <w:r w:rsidR="00F133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/>
              </w:rPr>
              <w:t>Б</w:t>
            </w:r>
            <w:r w:rsidRPr="00775CB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/>
              </w:rPr>
              <w:t>ЖБ «</w:t>
            </w: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Бейорганикалық қосылыстардың негізгі кластары.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Генетикалық байланыс»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8.3.4.12-бейорганикалық қосылыстардың негізгі кластары арасындағы генетикалық байланысты 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зерттеу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2127" w:type="dxa"/>
            <w:gridSpan w:val="2"/>
            <w:vMerge w:val="restart"/>
          </w:tcPr>
          <w:p w:rsidR="00AD74E4" w:rsidRPr="00775CB7" w:rsidRDefault="00AD74E4" w:rsidP="00AD74E4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8.4В. Көміртек </w:t>
            </w: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lastRenderedPageBreak/>
              <w:t>және оның қосылыстары</w:t>
            </w:r>
          </w:p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 xml:space="preserve">Көміртектің  жалпы </w:t>
            </w: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 xml:space="preserve">сипаттамасы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 xml:space="preserve">8.4.3.1 -көміртек неліктен көптеген </w:t>
            </w: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қосылыстарында төрт байланыс түзетінін түсіндіру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8.4.3.2 -табиғатта көміртек және оның қосылыстарының таралуын сипаттау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tabs>
                <w:tab w:val="left" w:pos="195"/>
                <w:tab w:val="center" w:pos="38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210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63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Көміртектің аллотропиялық түрөзгерістері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құрылысын және қасиеттерін салыстыру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8.4.3.4 -көміртектің аллотропиялық түрөзгерістерінің  қолданылу аймағын зерттеу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Көміртектің  қасиеттері.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  <w:t>№6практикалық жұмыс «Көміртектің физикалық және химиялық қасиеттері».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8.4.3.5 -</w:t>
            </w: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көміртектің физикалық және химиялық  қасиеттерін зерттеу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8.4.3.6 -</w:t>
            </w: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көміртек жанған кезде  көміртек диоксиді мен көміртек монооксидінің түзілу жағдайларын сипаттау және </w:t>
            </w: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тірі ағзаларға иіс газының физиологиялық әсерін түсіндіру; 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1546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Көміртектің оксидтері.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  <w:t>№7практикалық жұмыс «</w:t>
            </w:r>
            <w:r w:rsidRPr="00775CB7">
              <w:rPr>
                <w:rFonts w:ascii="Times New Roman" w:eastAsia="Times New Roman" w:hAnsi="Times New Roman"/>
                <w:b/>
                <w:i/>
                <w:sz w:val="24"/>
                <w:szCs w:val="24"/>
                <w:shd w:val="clear" w:color="auto" w:fill="FFFFFF"/>
                <w:lang w:val="kk-KZ"/>
              </w:rPr>
              <w:t>Көмірқышқыл газын алу және оның қасиеттерін зерттеу</w:t>
            </w:r>
            <w:r w:rsidRPr="00775CB7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  <w:t>»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№9</w:t>
            </w:r>
            <w:r w:rsidR="00F133AF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Б</w:t>
            </w: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ЖБ «Көміртек және оның қосылыстары»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5F5F5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8.4.3.7 -</w:t>
            </w:r>
            <w:r w:rsidRPr="00775CB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көмірқышқыл газын ала алу, оны анықтау және қасиеттерін зерттеу</w:t>
            </w:r>
          </w:p>
          <w:p w:rsidR="00AD74E4" w:rsidRPr="00775CB7" w:rsidRDefault="00AD74E4" w:rsidP="00AD74E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8.4.3.8  -көміртектің табиғаттағы  айналымын құру және түсіндіру</w:t>
            </w:r>
          </w:p>
          <w:p w:rsidR="00AD74E4" w:rsidRPr="00775CB7" w:rsidRDefault="00AD74E4" w:rsidP="00AD74E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926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2127" w:type="dxa"/>
            <w:gridSpan w:val="2"/>
            <w:vMerge w:val="restart"/>
          </w:tcPr>
          <w:p w:rsidR="00AD74E4" w:rsidRPr="00775CB7" w:rsidRDefault="00AD74E4" w:rsidP="00AD74E4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8.4С. Су</w:t>
            </w:r>
          </w:p>
          <w:p w:rsidR="00AD74E4" w:rsidRPr="00775CB7" w:rsidRDefault="00AD74E4" w:rsidP="0020265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Табиғаттағы су. Судың химиялық қасиеттері. 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Судың ластану себептері.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№10</w:t>
            </w:r>
            <w:r w:rsidR="00F133AF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bookmarkStart w:id="0" w:name="_GoBack"/>
            <w:bookmarkEnd w:id="0"/>
            <w:r w:rsidR="00F133AF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Б</w:t>
            </w: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ЖБ «Су»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8.4.2.6 -</w:t>
            </w:r>
            <w:r w:rsidRPr="00775CB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судың </w:t>
            </w: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табиғатта кең таралғандығын, </w:t>
            </w:r>
            <w:r w:rsidRPr="00775CB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бірегей қасиеттерін және оның өмір үшін маңызын түсіндіру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8.4.2.7 -судың табиғаттағы айналымын түсіндіру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8.4.2.8 -судың ластануының қауіптілігі мен себебін анықтау, суды тазарту әдістерін түсіндіру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408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№4 ТЖБ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833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2127" w:type="dxa"/>
            <w:gridSpan w:val="2"/>
            <w:vMerge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Судың кермектігі.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/>
              </w:rPr>
              <w:t>№10 зертханалық  тәжірибе «Судың кермектігін анықтау»</w:t>
            </w:r>
          </w:p>
        </w:tc>
        <w:tc>
          <w:tcPr>
            <w:tcW w:w="5103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8.4.2.9 -</w:t>
            </w:r>
            <w:r w:rsidRPr="00775CB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судың «кермектігін» </w:t>
            </w:r>
            <w:r w:rsidRPr="00775CB7">
              <w:rPr>
                <w:rFonts w:ascii="Times New Roman" w:hAnsi="Times New Roman"/>
                <w:sz w:val="24"/>
                <w:szCs w:val="24"/>
                <w:lang w:val="kk-KZ"/>
              </w:rPr>
              <w:t>анықтау</w:t>
            </w:r>
            <w:r w:rsidRPr="00775CB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және оны  жою тәсілдерін түсіндіру</w:t>
            </w:r>
          </w:p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75CB7">
              <w:rPr>
                <w:rFonts w:ascii="Times New Roman" w:hAnsi="Times New Roman"/>
                <w:sz w:val="24"/>
                <w:szCs w:val="24"/>
                <w:lang w:val="kk-KZ" w:eastAsia="en-GB"/>
              </w:rPr>
              <w:t>8.4.2.10 -суды сусыз мыс (ІІ) сульфатын қолданып анықтау тәсілін білу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D74E4" w:rsidRPr="00775CB7" w:rsidTr="00AD74E4">
        <w:trPr>
          <w:trHeight w:val="331"/>
        </w:trPr>
        <w:tc>
          <w:tcPr>
            <w:tcW w:w="675" w:type="dxa"/>
          </w:tcPr>
          <w:p w:rsidR="00AD74E4" w:rsidRPr="00775CB7" w:rsidRDefault="00AD74E4" w:rsidP="00AD74E4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D74E4" w:rsidRPr="00775CB7" w:rsidRDefault="00AD74E4" w:rsidP="00AD74E4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Барлығы:68</w:t>
            </w:r>
          </w:p>
          <w:p w:rsidR="00AD74E4" w:rsidRPr="00775CB7" w:rsidRDefault="00AD74E4" w:rsidP="00AD7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Практикалық жұмыс – 7</w:t>
            </w:r>
          </w:p>
          <w:p w:rsidR="00AD74E4" w:rsidRPr="00775CB7" w:rsidRDefault="00AD74E4" w:rsidP="00AD7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75C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Зертханалық жұмыс - 10</w:t>
            </w:r>
          </w:p>
        </w:tc>
        <w:tc>
          <w:tcPr>
            <w:tcW w:w="7230" w:type="dxa"/>
            <w:gridSpan w:val="4"/>
          </w:tcPr>
          <w:p w:rsidR="00AD74E4" w:rsidRPr="00775CB7" w:rsidRDefault="00AD74E4" w:rsidP="00AD74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AD74E4" w:rsidRPr="00775CB7" w:rsidRDefault="00AD74E4" w:rsidP="00AD74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AD74E4" w:rsidRPr="00775CB7" w:rsidRDefault="00AD74E4" w:rsidP="00E52E4B">
      <w:pPr>
        <w:rPr>
          <w:rFonts w:ascii="Times New Roman" w:hAnsi="Times New Roman"/>
          <w:sz w:val="24"/>
          <w:szCs w:val="24"/>
        </w:rPr>
      </w:pPr>
    </w:p>
    <w:p w:rsidR="00AD74E4" w:rsidRPr="00775CB7" w:rsidRDefault="00AD74E4" w:rsidP="00E52E4B">
      <w:pPr>
        <w:rPr>
          <w:rFonts w:ascii="Times New Roman" w:hAnsi="Times New Roman"/>
          <w:sz w:val="24"/>
          <w:szCs w:val="24"/>
        </w:rPr>
      </w:pPr>
    </w:p>
    <w:p w:rsidR="00A34963" w:rsidRPr="00775CB7" w:rsidRDefault="00A34963" w:rsidP="00E52E4B">
      <w:pPr>
        <w:rPr>
          <w:rFonts w:ascii="Times New Roman" w:hAnsi="Times New Roman"/>
          <w:sz w:val="24"/>
          <w:szCs w:val="24"/>
        </w:rPr>
      </w:pPr>
    </w:p>
    <w:p w:rsidR="00C67A64" w:rsidRPr="00775CB7" w:rsidRDefault="00C67A64">
      <w:pPr>
        <w:rPr>
          <w:rFonts w:ascii="Times New Roman" w:hAnsi="Times New Roman"/>
          <w:sz w:val="24"/>
          <w:szCs w:val="24"/>
        </w:rPr>
      </w:pPr>
    </w:p>
    <w:sectPr w:rsidR="00C67A64" w:rsidRPr="00775CB7" w:rsidSect="00E52E4B">
      <w:footerReference w:type="default" r:id="rId8"/>
      <w:pgSz w:w="16838" w:h="11906" w:orient="landscape"/>
      <w:pgMar w:top="568" w:right="962" w:bottom="426" w:left="1276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841" w:rsidRDefault="00011841" w:rsidP="00BA2CCB">
      <w:pPr>
        <w:spacing w:after="0" w:line="240" w:lineRule="auto"/>
      </w:pPr>
      <w:r>
        <w:separator/>
      </w:r>
    </w:p>
  </w:endnote>
  <w:endnote w:type="continuationSeparator" w:id="0">
    <w:p w:rsidR="00011841" w:rsidRDefault="00011841" w:rsidP="00BA2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ypatia Sans Pro">
    <w:altName w:val="Hypatia Sans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/Kazak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4060257"/>
      <w:showingPlcHdr/>
    </w:sdtPr>
    <w:sdtEndPr/>
    <w:sdtContent>
      <w:p w:rsidR="00AD74E4" w:rsidRPr="00CD6754" w:rsidRDefault="00AD74E4">
        <w:pPr>
          <w:pStyle w:val="a8"/>
        </w:pPr>
        <w:r>
          <w:t xml:space="preserve">    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841" w:rsidRDefault="00011841" w:rsidP="00BA2CCB">
      <w:pPr>
        <w:spacing w:after="0" w:line="240" w:lineRule="auto"/>
      </w:pPr>
      <w:r>
        <w:separator/>
      </w:r>
    </w:p>
  </w:footnote>
  <w:footnote w:type="continuationSeparator" w:id="0">
    <w:p w:rsidR="00011841" w:rsidRDefault="00011841" w:rsidP="00BA2C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F9"/>
    <w:rsid w:val="00000807"/>
    <w:rsid w:val="00011841"/>
    <w:rsid w:val="00014974"/>
    <w:rsid w:val="0005783E"/>
    <w:rsid w:val="00067B24"/>
    <w:rsid w:val="00091CA4"/>
    <w:rsid w:val="00113731"/>
    <w:rsid w:val="00121B01"/>
    <w:rsid w:val="001357A8"/>
    <w:rsid w:val="00136905"/>
    <w:rsid w:val="00144850"/>
    <w:rsid w:val="00164BBF"/>
    <w:rsid w:val="001931D0"/>
    <w:rsid w:val="00202656"/>
    <w:rsid w:val="00202BD1"/>
    <w:rsid w:val="00247700"/>
    <w:rsid w:val="002522CD"/>
    <w:rsid w:val="00270E61"/>
    <w:rsid w:val="00284989"/>
    <w:rsid w:val="00286F99"/>
    <w:rsid w:val="002B20DE"/>
    <w:rsid w:val="003230A6"/>
    <w:rsid w:val="003308DC"/>
    <w:rsid w:val="0035659F"/>
    <w:rsid w:val="00390705"/>
    <w:rsid w:val="003D6671"/>
    <w:rsid w:val="003E1A5F"/>
    <w:rsid w:val="0040427E"/>
    <w:rsid w:val="004058B8"/>
    <w:rsid w:val="00420A86"/>
    <w:rsid w:val="00436175"/>
    <w:rsid w:val="00454FA7"/>
    <w:rsid w:val="00475BE4"/>
    <w:rsid w:val="004A63B0"/>
    <w:rsid w:val="005106AC"/>
    <w:rsid w:val="00535FBF"/>
    <w:rsid w:val="00544F1A"/>
    <w:rsid w:val="005520E5"/>
    <w:rsid w:val="005D3806"/>
    <w:rsid w:val="0061222D"/>
    <w:rsid w:val="0062337B"/>
    <w:rsid w:val="00627406"/>
    <w:rsid w:val="0065143C"/>
    <w:rsid w:val="006A6739"/>
    <w:rsid w:val="006F4F0A"/>
    <w:rsid w:val="00754712"/>
    <w:rsid w:val="00775CB7"/>
    <w:rsid w:val="00817BC5"/>
    <w:rsid w:val="00874FF9"/>
    <w:rsid w:val="008F1505"/>
    <w:rsid w:val="009249D5"/>
    <w:rsid w:val="00931DE8"/>
    <w:rsid w:val="0094690B"/>
    <w:rsid w:val="009D3719"/>
    <w:rsid w:val="009F0EAF"/>
    <w:rsid w:val="00A34963"/>
    <w:rsid w:val="00A9056D"/>
    <w:rsid w:val="00A92B7D"/>
    <w:rsid w:val="00AB483F"/>
    <w:rsid w:val="00AD47FE"/>
    <w:rsid w:val="00AD74E4"/>
    <w:rsid w:val="00BA2CCB"/>
    <w:rsid w:val="00BE6744"/>
    <w:rsid w:val="00C15194"/>
    <w:rsid w:val="00C67A64"/>
    <w:rsid w:val="00C91A1D"/>
    <w:rsid w:val="00CB3A0D"/>
    <w:rsid w:val="00CC34DC"/>
    <w:rsid w:val="00CC4896"/>
    <w:rsid w:val="00D36B39"/>
    <w:rsid w:val="00DC37F1"/>
    <w:rsid w:val="00DF5C9A"/>
    <w:rsid w:val="00E52E4B"/>
    <w:rsid w:val="00E55200"/>
    <w:rsid w:val="00E6182A"/>
    <w:rsid w:val="00E669BD"/>
    <w:rsid w:val="00E743EA"/>
    <w:rsid w:val="00ED4439"/>
    <w:rsid w:val="00EE25B4"/>
    <w:rsid w:val="00EE274E"/>
    <w:rsid w:val="00EF44D8"/>
    <w:rsid w:val="00F133AF"/>
    <w:rsid w:val="00F34E06"/>
    <w:rsid w:val="00F369A1"/>
    <w:rsid w:val="00F44459"/>
    <w:rsid w:val="00F45322"/>
    <w:rsid w:val="00F536DB"/>
    <w:rsid w:val="00F8054D"/>
    <w:rsid w:val="00F9107C"/>
    <w:rsid w:val="00FB52F5"/>
    <w:rsid w:val="00FD1D82"/>
    <w:rsid w:val="00FD6513"/>
    <w:rsid w:val="00FE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FF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1"/>
    <w:qFormat/>
    <w:rsid w:val="00874FF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F0EAF"/>
    <w:pPr>
      <w:keepNext/>
      <w:keepLines/>
      <w:spacing w:before="200" w:after="0" w:line="240" w:lineRule="auto"/>
      <w:ind w:left="-5" w:hanging="1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F0EAF"/>
    <w:pPr>
      <w:keepNext/>
      <w:spacing w:after="0" w:line="240" w:lineRule="auto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9F0EAF"/>
    <w:pPr>
      <w:keepNext/>
      <w:spacing w:before="240" w:after="60" w:line="240" w:lineRule="auto"/>
      <w:outlineLvl w:val="3"/>
    </w:pPr>
    <w:rPr>
      <w:rFonts w:eastAsia="Times New Roman" w:cs="Calibri"/>
      <w:b/>
      <w:bCs/>
      <w:sz w:val="28"/>
      <w:szCs w:val="28"/>
      <w:lang w:val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9F0EAF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74FF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F0E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874FF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iPriority w:val="1"/>
    <w:unhideWhenUsed/>
    <w:qFormat/>
    <w:rsid w:val="00874FF9"/>
    <w:pPr>
      <w:widowControl w:val="0"/>
      <w:autoSpaceDE w:val="0"/>
      <w:autoSpaceDN w:val="0"/>
      <w:spacing w:after="0" w:line="240" w:lineRule="auto"/>
      <w:ind w:left="112"/>
      <w:jc w:val="both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874FF9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6">
    <w:name w:val="Абзац списка Знак"/>
    <w:aliases w:val="2 список маркированный Знак"/>
    <w:link w:val="a7"/>
    <w:uiPriority w:val="34"/>
    <w:locked/>
    <w:rsid w:val="00874FF9"/>
    <w:rPr>
      <w:rFonts w:ascii="Times New Roman" w:eastAsia="Times New Roman" w:hAnsi="Times New Roman" w:cs="Times New Roman"/>
    </w:rPr>
  </w:style>
  <w:style w:type="paragraph" w:styleId="a7">
    <w:name w:val="List Paragraph"/>
    <w:aliases w:val="2 список маркированный"/>
    <w:basedOn w:val="a"/>
    <w:link w:val="a6"/>
    <w:uiPriority w:val="1"/>
    <w:qFormat/>
    <w:rsid w:val="00874FF9"/>
    <w:pPr>
      <w:widowControl w:val="0"/>
      <w:autoSpaceDE w:val="0"/>
      <w:autoSpaceDN w:val="0"/>
      <w:spacing w:after="0" w:line="240" w:lineRule="auto"/>
      <w:ind w:left="112" w:firstLine="708"/>
    </w:pPr>
    <w:rPr>
      <w:rFonts w:ascii="Times New Roman" w:eastAsia="Times New Roman" w:hAnsi="Times New Roman"/>
    </w:rPr>
  </w:style>
  <w:style w:type="paragraph" w:customStyle="1" w:styleId="11">
    <w:name w:val="Заголовок 11"/>
    <w:basedOn w:val="a"/>
    <w:uiPriority w:val="1"/>
    <w:qFormat/>
    <w:rsid w:val="00874FF9"/>
    <w:pPr>
      <w:widowControl w:val="0"/>
      <w:spacing w:after="0" w:line="240" w:lineRule="auto"/>
      <w:ind w:left="820" w:right="74"/>
      <w:outlineLvl w:val="1"/>
    </w:pPr>
    <w:rPr>
      <w:rFonts w:ascii="Times New Roman" w:eastAsia="Times New Roman" w:hAnsi="Times New Roman"/>
      <w:b/>
      <w:bCs/>
      <w:sz w:val="28"/>
      <w:szCs w:val="28"/>
      <w:lang w:val="en-US" w:bidi="en-US"/>
    </w:rPr>
  </w:style>
  <w:style w:type="paragraph" w:customStyle="1" w:styleId="TableParagraph">
    <w:name w:val="Table Paragraph"/>
    <w:basedOn w:val="a"/>
    <w:uiPriority w:val="99"/>
    <w:qFormat/>
    <w:rsid w:val="00874FF9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/>
      <w:lang w:val="en-US"/>
    </w:rPr>
  </w:style>
  <w:style w:type="character" w:customStyle="1" w:styleId="NoSpacingChar">
    <w:name w:val="No Spacing Char"/>
    <w:basedOn w:val="a0"/>
    <w:link w:val="12"/>
    <w:uiPriority w:val="99"/>
    <w:locked/>
    <w:rsid w:val="00874FF9"/>
    <w:rPr>
      <w:rFonts w:ascii="Calibri" w:eastAsia="Times New Roman" w:hAnsi="Calibri" w:cs="Times New Roman"/>
    </w:rPr>
  </w:style>
  <w:style w:type="paragraph" w:customStyle="1" w:styleId="12">
    <w:name w:val="Без интервала1"/>
    <w:link w:val="NoSpacingChar"/>
    <w:uiPriority w:val="99"/>
    <w:qFormat/>
    <w:rsid w:val="00874F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4">
    <w:name w:val="A6+4"/>
    <w:uiPriority w:val="99"/>
    <w:rsid w:val="00874FF9"/>
    <w:rPr>
      <w:rFonts w:cs="Hypatia Sans Pro"/>
      <w:color w:val="211D1E"/>
    </w:rPr>
  </w:style>
  <w:style w:type="paragraph" w:styleId="13">
    <w:name w:val="toc 1"/>
    <w:basedOn w:val="a"/>
    <w:next w:val="a"/>
    <w:autoRedefine/>
    <w:uiPriority w:val="1"/>
    <w:unhideWhenUsed/>
    <w:qFormat/>
    <w:rsid w:val="00874FF9"/>
    <w:pPr>
      <w:widowControl w:val="0"/>
      <w:tabs>
        <w:tab w:val="left" w:pos="709"/>
        <w:tab w:val="right" w:leader="dot" w:pos="9344"/>
      </w:tabs>
      <w:spacing w:after="0" w:line="240" w:lineRule="auto"/>
      <w:jc w:val="center"/>
      <w:outlineLvl w:val="0"/>
    </w:pPr>
    <w:rPr>
      <w:rFonts w:ascii="Times New Roman" w:hAnsi="Times New Roman"/>
      <w:b/>
      <w:bCs/>
      <w:lang w:val="kk-KZ"/>
    </w:rPr>
  </w:style>
  <w:style w:type="paragraph" w:styleId="a8">
    <w:name w:val="footer"/>
    <w:basedOn w:val="a"/>
    <w:link w:val="a9"/>
    <w:uiPriority w:val="99"/>
    <w:unhideWhenUsed/>
    <w:rsid w:val="00874F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74FF9"/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b"/>
    <w:uiPriority w:val="99"/>
    <w:rsid w:val="00874FF9"/>
    <w:rPr>
      <w:rFonts w:ascii="Calibri" w:eastAsia="Calibri" w:hAnsi="Calibri" w:cs="Times New Roman"/>
    </w:rPr>
  </w:style>
  <w:style w:type="paragraph" w:styleId="ab">
    <w:name w:val="header"/>
    <w:basedOn w:val="a"/>
    <w:link w:val="aa"/>
    <w:uiPriority w:val="99"/>
    <w:unhideWhenUsed/>
    <w:rsid w:val="00874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uiPriority w:val="99"/>
    <w:semiHidden/>
    <w:rsid w:val="00874FF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874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F9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74F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0"/>
    <w:link w:val="HTML"/>
    <w:uiPriority w:val="99"/>
    <w:rsid w:val="00874FF9"/>
    <w:rPr>
      <w:rFonts w:ascii="Courier New" w:eastAsia="Times New Roman" w:hAnsi="Courier New" w:cs="Times New Roman"/>
      <w:sz w:val="20"/>
      <w:szCs w:val="20"/>
      <w:lang w:val="en-GB" w:eastAsia="en-GB"/>
    </w:rPr>
  </w:style>
  <w:style w:type="character" w:customStyle="1" w:styleId="30">
    <w:name w:val="Заголовок 3 Знак"/>
    <w:basedOn w:val="a0"/>
    <w:link w:val="3"/>
    <w:semiHidden/>
    <w:rsid w:val="009F0E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9F0EAF"/>
    <w:rPr>
      <w:rFonts w:ascii="Calibri" w:eastAsia="Times New Roman" w:hAnsi="Calibri" w:cs="Calibri"/>
      <w:b/>
      <w:bCs/>
      <w:sz w:val="28"/>
      <w:szCs w:val="28"/>
      <w:lang w:val="en-US"/>
    </w:rPr>
  </w:style>
  <w:style w:type="character" w:customStyle="1" w:styleId="70">
    <w:name w:val="Заголовок 7 Знак"/>
    <w:basedOn w:val="a0"/>
    <w:link w:val="7"/>
    <w:uiPriority w:val="99"/>
    <w:semiHidden/>
    <w:rsid w:val="009F0E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f"/>
    <w:uiPriority w:val="99"/>
    <w:semiHidden/>
    <w:rsid w:val="009F0EA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 Indent"/>
    <w:basedOn w:val="a"/>
    <w:link w:val="ae"/>
    <w:uiPriority w:val="99"/>
    <w:semiHidden/>
    <w:unhideWhenUsed/>
    <w:rsid w:val="009F0EA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21">
    <w:name w:val="Body Text 2"/>
    <w:basedOn w:val="a"/>
    <w:link w:val="210"/>
    <w:uiPriority w:val="99"/>
    <w:semiHidden/>
    <w:unhideWhenUsed/>
    <w:rsid w:val="009F0EAF"/>
    <w:pPr>
      <w:autoSpaceDE w:val="0"/>
      <w:autoSpaceDN w:val="0"/>
      <w:spacing w:after="0" w:line="240" w:lineRule="auto"/>
      <w:jc w:val="both"/>
    </w:pPr>
    <w:rPr>
      <w:rFonts w:ascii="SchoolBook/Kazakh" w:eastAsia="Times New Roman" w:hAnsi="SchoolBook/Kazakh" w:cs="SchoolBook/Kazakh"/>
      <w:sz w:val="24"/>
      <w:szCs w:val="24"/>
      <w:lang w:val="en-US" w:eastAsia="kk-KZ"/>
    </w:r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9F0EAF"/>
    <w:rPr>
      <w:rFonts w:ascii="SchoolBook/Kazakh" w:eastAsia="Times New Roman" w:hAnsi="SchoolBook/Kazakh" w:cs="SchoolBook/Kazakh"/>
      <w:sz w:val="24"/>
      <w:szCs w:val="24"/>
      <w:lang w:val="en-US" w:eastAsia="kk-KZ"/>
    </w:rPr>
  </w:style>
  <w:style w:type="character" w:customStyle="1" w:styleId="22">
    <w:name w:val="Основной текст 2 Знак"/>
    <w:basedOn w:val="a0"/>
    <w:uiPriority w:val="99"/>
    <w:semiHidden/>
    <w:rsid w:val="009F0EAF"/>
    <w:rPr>
      <w:rFonts w:ascii="Calibri" w:eastAsia="Calibri" w:hAnsi="Calibri" w:cs="Times New Roman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9F0EAF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9F0EAF"/>
    <w:pPr>
      <w:spacing w:after="120" w:line="240" w:lineRule="auto"/>
      <w:ind w:left="-5" w:hanging="10"/>
    </w:pPr>
    <w:rPr>
      <w:rFonts w:ascii="Times New Roman" w:eastAsia="Times New Roman" w:hAnsi="Times New Roman"/>
      <w:color w:val="000000"/>
      <w:sz w:val="16"/>
      <w:szCs w:val="16"/>
    </w:rPr>
  </w:style>
  <w:style w:type="paragraph" w:styleId="23">
    <w:name w:val="Body Text Indent 2"/>
    <w:basedOn w:val="a"/>
    <w:link w:val="211"/>
    <w:uiPriority w:val="99"/>
    <w:semiHidden/>
    <w:unhideWhenUsed/>
    <w:rsid w:val="009F0EA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11">
    <w:name w:val="Основной текст с отступом 2 Знак1"/>
    <w:basedOn w:val="a0"/>
    <w:link w:val="23"/>
    <w:uiPriority w:val="99"/>
    <w:semiHidden/>
    <w:locked/>
    <w:rsid w:val="009F0EAF"/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uiPriority w:val="99"/>
    <w:semiHidden/>
    <w:rsid w:val="009F0EAF"/>
    <w:rPr>
      <w:rFonts w:ascii="Calibri" w:eastAsia="Calibri" w:hAnsi="Calibri" w:cs="Times New Roman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9F0EAF"/>
    <w:rPr>
      <w:rFonts w:ascii="Times New Roman" w:eastAsia="Times New Roman" w:hAnsi="Times New Roman" w:cs="Times New Roman"/>
      <w:sz w:val="28"/>
      <w:szCs w:val="24"/>
    </w:rPr>
  </w:style>
  <w:style w:type="paragraph" w:styleId="34">
    <w:name w:val="Body Text Indent 3"/>
    <w:basedOn w:val="a"/>
    <w:link w:val="33"/>
    <w:uiPriority w:val="99"/>
    <w:semiHidden/>
    <w:unhideWhenUsed/>
    <w:rsid w:val="009F0EA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15">
    <w:name w:val="Название Знак1"/>
    <w:aliases w:val="Знак7 Знак1,Название Знак Знак1,Знак7 Знак,Знак7 Знак Знак,Название Знак Знак Знак,Знак Знак1 Знак Знак,Знак7 Знак1 Знак,Знак7 Знак Знак Знак Знак,Знак71 Знак,Название Знак,Знак7 Знак Знак1,Название Знак Знак Знак1,Знак Знак1 Знак Знак1"/>
    <w:link w:val="16"/>
    <w:uiPriority w:val="99"/>
    <w:semiHidden/>
    <w:locked/>
    <w:rsid w:val="009F0EAF"/>
    <w:rPr>
      <w:b/>
      <w:sz w:val="28"/>
    </w:rPr>
  </w:style>
  <w:style w:type="paragraph" w:customStyle="1" w:styleId="16">
    <w:name w:val="Название1"/>
    <w:aliases w:val="Знак7,Название Знак Знак,Знак Знак1 Знак,Знак7 Знак Знак Знак,Знак71"/>
    <w:basedOn w:val="a"/>
    <w:link w:val="15"/>
    <w:uiPriority w:val="99"/>
    <w:semiHidden/>
    <w:qFormat/>
    <w:rsid w:val="009F0E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Theme="minorHAnsi" w:eastAsiaTheme="minorHAnsi" w:hAnsiTheme="minorHAnsi" w:cstheme="minorBidi"/>
      <w:b/>
      <w:sz w:val="28"/>
    </w:rPr>
  </w:style>
  <w:style w:type="character" w:customStyle="1" w:styleId="8">
    <w:name w:val="Основной текст (8)_"/>
    <w:link w:val="80"/>
    <w:semiHidden/>
    <w:locked/>
    <w:rsid w:val="009F0EAF"/>
    <w:rPr>
      <w:sz w:val="15"/>
      <w:shd w:val="clear" w:color="auto" w:fill="FFFFFF"/>
    </w:rPr>
  </w:style>
  <w:style w:type="paragraph" w:customStyle="1" w:styleId="80">
    <w:name w:val="Основной текст (8)"/>
    <w:basedOn w:val="a"/>
    <w:link w:val="8"/>
    <w:semiHidden/>
    <w:rsid w:val="009F0EAF"/>
    <w:pPr>
      <w:shd w:val="clear" w:color="auto" w:fill="FFFFFF"/>
      <w:spacing w:after="0" w:line="187" w:lineRule="exact"/>
      <w:ind w:hanging="820"/>
      <w:jc w:val="both"/>
    </w:pPr>
    <w:rPr>
      <w:rFonts w:asciiTheme="minorHAnsi" w:eastAsiaTheme="minorHAnsi" w:hAnsiTheme="minorHAnsi" w:cstheme="minorBidi"/>
      <w:sz w:val="15"/>
    </w:rPr>
  </w:style>
  <w:style w:type="character" w:customStyle="1" w:styleId="DefaultChar">
    <w:name w:val="Default Char"/>
    <w:link w:val="Default"/>
    <w:locked/>
    <w:rsid w:val="009F0EAF"/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Default">
    <w:name w:val="Default"/>
    <w:link w:val="DefaultChar"/>
    <w:qFormat/>
    <w:rsid w:val="009F0E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25">
    <w:name w:val="toc 2"/>
    <w:basedOn w:val="a"/>
    <w:uiPriority w:val="1"/>
    <w:qFormat/>
    <w:rsid w:val="00535FBF"/>
    <w:pPr>
      <w:widowControl w:val="0"/>
      <w:autoSpaceDE w:val="0"/>
      <w:autoSpaceDN w:val="0"/>
      <w:spacing w:before="106" w:after="0" w:line="240" w:lineRule="auto"/>
      <w:ind w:left="941" w:hanging="388"/>
    </w:pPr>
    <w:rPr>
      <w:rFonts w:ascii="Times New Roman" w:eastAsia="Times New Roman" w:hAnsi="Times New Roman"/>
      <w:lang w:val="kk-KZ"/>
    </w:rPr>
  </w:style>
  <w:style w:type="table" w:styleId="af0">
    <w:name w:val="Table Grid"/>
    <w:basedOn w:val="a1"/>
    <w:uiPriority w:val="59"/>
    <w:rsid w:val="00535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FF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1"/>
    <w:qFormat/>
    <w:rsid w:val="00874FF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F0EAF"/>
    <w:pPr>
      <w:keepNext/>
      <w:keepLines/>
      <w:spacing w:before="200" w:after="0" w:line="240" w:lineRule="auto"/>
      <w:ind w:left="-5" w:hanging="1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F0EAF"/>
    <w:pPr>
      <w:keepNext/>
      <w:spacing w:after="0" w:line="240" w:lineRule="auto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9F0EAF"/>
    <w:pPr>
      <w:keepNext/>
      <w:spacing w:before="240" w:after="60" w:line="240" w:lineRule="auto"/>
      <w:outlineLvl w:val="3"/>
    </w:pPr>
    <w:rPr>
      <w:rFonts w:eastAsia="Times New Roman" w:cs="Calibri"/>
      <w:b/>
      <w:bCs/>
      <w:sz w:val="28"/>
      <w:szCs w:val="28"/>
      <w:lang w:val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9F0EAF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74FF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F0E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874FF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iPriority w:val="1"/>
    <w:unhideWhenUsed/>
    <w:qFormat/>
    <w:rsid w:val="00874FF9"/>
    <w:pPr>
      <w:widowControl w:val="0"/>
      <w:autoSpaceDE w:val="0"/>
      <w:autoSpaceDN w:val="0"/>
      <w:spacing w:after="0" w:line="240" w:lineRule="auto"/>
      <w:ind w:left="112"/>
      <w:jc w:val="both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874FF9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6">
    <w:name w:val="Абзац списка Знак"/>
    <w:aliases w:val="2 список маркированный Знак"/>
    <w:link w:val="a7"/>
    <w:uiPriority w:val="34"/>
    <w:locked/>
    <w:rsid w:val="00874FF9"/>
    <w:rPr>
      <w:rFonts w:ascii="Times New Roman" w:eastAsia="Times New Roman" w:hAnsi="Times New Roman" w:cs="Times New Roman"/>
    </w:rPr>
  </w:style>
  <w:style w:type="paragraph" w:styleId="a7">
    <w:name w:val="List Paragraph"/>
    <w:aliases w:val="2 список маркированный"/>
    <w:basedOn w:val="a"/>
    <w:link w:val="a6"/>
    <w:uiPriority w:val="1"/>
    <w:qFormat/>
    <w:rsid w:val="00874FF9"/>
    <w:pPr>
      <w:widowControl w:val="0"/>
      <w:autoSpaceDE w:val="0"/>
      <w:autoSpaceDN w:val="0"/>
      <w:spacing w:after="0" w:line="240" w:lineRule="auto"/>
      <w:ind w:left="112" w:firstLine="708"/>
    </w:pPr>
    <w:rPr>
      <w:rFonts w:ascii="Times New Roman" w:eastAsia="Times New Roman" w:hAnsi="Times New Roman"/>
    </w:rPr>
  </w:style>
  <w:style w:type="paragraph" w:customStyle="1" w:styleId="11">
    <w:name w:val="Заголовок 11"/>
    <w:basedOn w:val="a"/>
    <w:uiPriority w:val="1"/>
    <w:qFormat/>
    <w:rsid w:val="00874FF9"/>
    <w:pPr>
      <w:widowControl w:val="0"/>
      <w:spacing w:after="0" w:line="240" w:lineRule="auto"/>
      <w:ind w:left="820" w:right="74"/>
      <w:outlineLvl w:val="1"/>
    </w:pPr>
    <w:rPr>
      <w:rFonts w:ascii="Times New Roman" w:eastAsia="Times New Roman" w:hAnsi="Times New Roman"/>
      <w:b/>
      <w:bCs/>
      <w:sz w:val="28"/>
      <w:szCs w:val="28"/>
      <w:lang w:val="en-US" w:bidi="en-US"/>
    </w:rPr>
  </w:style>
  <w:style w:type="paragraph" w:customStyle="1" w:styleId="TableParagraph">
    <w:name w:val="Table Paragraph"/>
    <w:basedOn w:val="a"/>
    <w:uiPriority w:val="99"/>
    <w:qFormat/>
    <w:rsid w:val="00874FF9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/>
      <w:lang w:val="en-US"/>
    </w:rPr>
  </w:style>
  <w:style w:type="character" w:customStyle="1" w:styleId="NoSpacingChar">
    <w:name w:val="No Spacing Char"/>
    <w:basedOn w:val="a0"/>
    <w:link w:val="12"/>
    <w:uiPriority w:val="99"/>
    <w:locked/>
    <w:rsid w:val="00874FF9"/>
    <w:rPr>
      <w:rFonts w:ascii="Calibri" w:eastAsia="Times New Roman" w:hAnsi="Calibri" w:cs="Times New Roman"/>
    </w:rPr>
  </w:style>
  <w:style w:type="paragraph" w:customStyle="1" w:styleId="12">
    <w:name w:val="Без интервала1"/>
    <w:link w:val="NoSpacingChar"/>
    <w:uiPriority w:val="99"/>
    <w:qFormat/>
    <w:rsid w:val="00874F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4">
    <w:name w:val="A6+4"/>
    <w:uiPriority w:val="99"/>
    <w:rsid w:val="00874FF9"/>
    <w:rPr>
      <w:rFonts w:cs="Hypatia Sans Pro"/>
      <w:color w:val="211D1E"/>
    </w:rPr>
  </w:style>
  <w:style w:type="paragraph" w:styleId="13">
    <w:name w:val="toc 1"/>
    <w:basedOn w:val="a"/>
    <w:next w:val="a"/>
    <w:autoRedefine/>
    <w:uiPriority w:val="1"/>
    <w:unhideWhenUsed/>
    <w:qFormat/>
    <w:rsid w:val="00874FF9"/>
    <w:pPr>
      <w:widowControl w:val="0"/>
      <w:tabs>
        <w:tab w:val="left" w:pos="709"/>
        <w:tab w:val="right" w:leader="dot" w:pos="9344"/>
      </w:tabs>
      <w:spacing w:after="0" w:line="240" w:lineRule="auto"/>
      <w:jc w:val="center"/>
      <w:outlineLvl w:val="0"/>
    </w:pPr>
    <w:rPr>
      <w:rFonts w:ascii="Times New Roman" w:hAnsi="Times New Roman"/>
      <w:b/>
      <w:bCs/>
      <w:lang w:val="kk-KZ"/>
    </w:rPr>
  </w:style>
  <w:style w:type="paragraph" w:styleId="a8">
    <w:name w:val="footer"/>
    <w:basedOn w:val="a"/>
    <w:link w:val="a9"/>
    <w:uiPriority w:val="99"/>
    <w:unhideWhenUsed/>
    <w:rsid w:val="00874F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74FF9"/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b"/>
    <w:uiPriority w:val="99"/>
    <w:rsid w:val="00874FF9"/>
    <w:rPr>
      <w:rFonts w:ascii="Calibri" w:eastAsia="Calibri" w:hAnsi="Calibri" w:cs="Times New Roman"/>
    </w:rPr>
  </w:style>
  <w:style w:type="paragraph" w:styleId="ab">
    <w:name w:val="header"/>
    <w:basedOn w:val="a"/>
    <w:link w:val="aa"/>
    <w:uiPriority w:val="99"/>
    <w:unhideWhenUsed/>
    <w:rsid w:val="00874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uiPriority w:val="99"/>
    <w:semiHidden/>
    <w:rsid w:val="00874FF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874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F9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74F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0"/>
    <w:link w:val="HTML"/>
    <w:uiPriority w:val="99"/>
    <w:rsid w:val="00874FF9"/>
    <w:rPr>
      <w:rFonts w:ascii="Courier New" w:eastAsia="Times New Roman" w:hAnsi="Courier New" w:cs="Times New Roman"/>
      <w:sz w:val="20"/>
      <w:szCs w:val="20"/>
      <w:lang w:val="en-GB" w:eastAsia="en-GB"/>
    </w:rPr>
  </w:style>
  <w:style w:type="character" w:customStyle="1" w:styleId="30">
    <w:name w:val="Заголовок 3 Знак"/>
    <w:basedOn w:val="a0"/>
    <w:link w:val="3"/>
    <w:semiHidden/>
    <w:rsid w:val="009F0E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9F0EAF"/>
    <w:rPr>
      <w:rFonts w:ascii="Calibri" w:eastAsia="Times New Roman" w:hAnsi="Calibri" w:cs="Calibri"/>
      <w:b/>
      <w:bCs/>
      <w:sz w:val="28"/>
      <w:szCs w:val="28"/>
      <w:lang w:val="en-US"/>
    </w:rPr>
  </w:style>
  <w:style w:type="character" w:customStyle="1" w:styleId="70">
    <w:name w:val="Заголовок 7 Знак"/>
    <w:basedOn w:val="a0"/>
    <w:link w:val="7"/>
    <w:uiPriority w:val="99"/>
    <w:semiHidden/>
    <w:rsid w:val="009F0E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f"/>
    <w:uiPriority w:val="99"/>
    <w:semiHidden/>
    <w:rsid w:val="009F0EA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 Indent"/>
    <w:basedOn w:val="a"/>
    <w:link w:val="ae"/>
    <w:uiPriority w:val="99"/>
    <w:semiHidden/>
    <w:unhideWhenUsed/>
    <w:rsid w:val="009F0EA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21">
    <w:name w:val="Body Text 2"/>
    <w:basedOn w:val="a"/>
    <w:link w:val="210"/>
    <w:uiPriority w:val="99"/>
    <w:semiHidden/>
    <w:unhideWhenUsed/>
    <w:rsid w:val="009F0EAF"/>
    <w:pPr>
      <w:autoSpaceDE w:val="0"/>
      <w:autoSpaceDN w:val="0"/>
      <w:spacing w:after="0" w:line="240" w:lineRule="auto"/>
      <w:jc w:val="both"/>
    </w:pPr>
    <w:rPr>
      <w:rFonts w:ascii="SchoolBook/Kazakh" w:eastAsia="Times New Roman" w:hAnsi="SchoolBook/Kazakh" w:cs="SchoolBook/Kazakh"/>
      <w:sz w:val="24"/>
      <w:szCs w:val="24"/>
      <w:lang w:val="en-US" w:eastAsia="kk-KZ"/>
    </w:r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9F0EAF"/>
    <w:rPr>
      <w:rFonts w:ascii="SchoolBook/Kazakh" w:eastAsia="Times New Roman" w:hAnsi="SchoolBook/Kazakh" w:cs="SchoolBook/Kazakh"/>
      <w:sz w:val="24"/>
      <w:szCs w:val="24"/>
      <w:lang w:val="en-US" w:eastAsia="kk-KZ"/>
    </w:rPr>
  </w:style>
  <w:style w:type="character" w:customStyle="1" w:styleId="22">
    <w:name w:val="Основной текст 2 Знак"/>
    <w:basedOn w:val="a0"/>
    <w:uiPriority w:val="99"/>
    <w:semiHidden/>
    <w:rsid w:val="009F0EAF"/>
    <w:rPr>
      <w:rFonts w:ascii="Calibri" w:eastAsia="Calibri" w:hAnsi="Calibri" w:cs="Times New Roman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9F0EAF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9F0EAF"/>
    <w:pPr>
      <w:spacing w:after="120" w:line="240" w:lineRule="auto"/>
      <w:ind w:left="-5" w:hanging="10"/>
    </w:pPr>
    <w:rPr>
      <w:rFonts w:ascii="Times New Roman" w:eastAsia="Times New Roman" w:hAnsi="Times New Roman"/>
      <w:color w:val="000000"/>
      <w:sz w:val="16"/>
      <w:szCs w:val="16"/>
    </w:rPr>
  </w:style>
  <w:style w:type="paragraph" w:styleId="23">
    <w:name w:val="Body Text Indent 2"/>
    <w:basedOn w:val="a"/>
    <w:link w:val="211"/>
    <w:uiPriority w:val="99"/>
    <w:semiHidden/>
    <w:unhideWhenUsed/>
    <w:rsid w:val="009F0EA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11">
    <w:name w:val="Основной текст с отступом 2 Знак1"/>
    <w:basedOn w:val="a0"/>
    <w:link w:val="23"/>
    <w:uiPriority w:val="99"/>
    <w:semiHidden/>
    <w:locked/>
    <w:rsid w:val="009F0EAF"/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uiPriority w:val="99"/>
    <w:semiHidden/>
    <w:rsid w:val="009F0EAF"/>
    <w:rPr>
      <w:rFonts w:ascii="Calibri" w:eastAsia="Calibri" w:hAnsi="Calibri" w:cs="Times New Roman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9F0EAF"/>
    <w:rPr>
      <w:rFonts w:ascii="Times New Roman" w:eastAsia="Times New Roman" w:hAnsi="Times New Roman" w:cs="Times New Roman"/>
      <w:sz w:val="28"/>
      <w:szCs w:val="24"/>
    </w:rPr>
  </w:style>
  <w:style w:type="paragraph" w:styleId="34">
    <w:name w:val="Body Text Indent 3"/>
    <w:basedOn w:val="a"/>
    <w:link w:val="33"/>
    <w:uiPriority w:val="99"/>
    <w:semiHidden/>
    <w:unhideWhenUsed/>
    <w:rsid w:val="009F0EA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15">
    <w:name w:val="Название Знак1"/>
    <w:aliases w:val="Знак7 Знак1,Название Знак Знак1,Знак7 Знак,Знак7 Знак Знак,Название Знак Знак Знак,Знак Знак1 Знак Знак,Знак7 Знак1 Знак,Знак7 Знак Знак Знак Знак,Знак71 Знак,Название Знак,Знак7 Знак Знак1,Название Знак Знак Знак1,Знак Знак1 Знак Знак1"/>
    <w:link w:val="16"/>
    <w:uiPriority w:val="99"/>
    <w:semiHidden/>
    <w:locked/>
    <w:rsid w:val="009F0EAF"/>
    <w:rPr>
      <w:b/>
      <w:sz w:val="28"/>
    </w:rPr>
  </w:style>
  <w:style w:type="paragraph" w:customStyle="1" w:styleId="16">
    <w:name w:val="Название1"/>
    <w:aliases w:val="Знак7,Название Знак Знак,Знак Знак1 Знак,Знак7 Знак Знак Знак,Знак71"/>
    <w:basedOn w:val="a"/>
    <w:link w:val="15"/>
    <w:uiPriority w:val="99"/>
    <w:semiHidden/>
    <w:qFormat/>
    <w:rsid w:val="009F0E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Theme="minorHAnsi" w:eastAsiaTheme="minorHAnsi" w:hAnsiTheme="minorHAnsi" w:cstheme="minorBidi"/>
      <w:b/>
      <w:sz w:val="28"/>
    </w:rPr>
  </w:style>
  <w:style w:type="character" w:customStyle="1" w:styleId="8">
    <w:name w:val="Основной текст (8)_"/>
    <w:link w:val="80"/>
    <w:semiHidden/>
    <w:locked/>
    <w:rsid w:val="009F0EAF"/>
    <w:rPr>
      <w:sz w:val="15"/>
      <w:shd w:val="clear" w:color="auto" w:fill="FFFFFF"/>
    </w:rPr>
  </w:style>
  <w:style w:type="paragraph" w:customStyle="1" w:styleId="80">
    <w:name w:val="Основной текст (8)"/>
    <w:basedOn w:val="a"/>
    <w:link w:val="8"/>
    <w:semiHidden/>
    <w:rsid w:val="009F0EAF"/>
    <w:pPr>
      <w:shd w:val="clear" w:color="auto" w:fill="FFFFFF"/>
      <w:spacing w:after="0" w:line="187" w:lineRule="exact"/>
      <w:ind w:hanging="820"/>
      <w:jc w:val="both"/>
    </w:pPr>
    <w:rPr>
      <w:rFonts w:asciiTheme="minorHAnsi" w:eastAsiaTheme="minorHAnsi" w:hAnsiTheme="minorHAnsi" w:cstheme="minorBidi"/>
      <w:sz w:val="15"/>
    </w:rPr>
  </w:style>
  <w:style w:type="character" w:customStyle="1" w:styleId="DefaultChar">
    <w:name w:val="Default Char"/>
    <w:link w:val="Default"/>
    <w:locked/>
    <w:rsid w:val="009F0EAF"/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Default">
    <w:name w:val="Default"/>
    <w:link w:val="DefaultChar"/>
    <w:qFormat/>
    <w:rsid w:val="009F0E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25">
    <w:name w:val="toc 2"/>
    <w:basedOn w:val="a"/>
    <w:uiPriority w:val="1"/>
    <w:qFormat/>
    <w:rsid w:val="00535FBF"/>
    <w:pPr>
      <w:widowControl w:val="0"/>
      <w:autoSpaceDE w:val="0"/>
      <w:autoSpaceDN w:val="0"/>
      <w:spacing w:before="106" w:after="0" w:line="240" w:lineRule="auto"/>
      <w:ind w:left="941" w:hanging="388"/>
    </w:pPr>
    <w:rPr>
      <w:rFonts w:ascii="Times New Roman" w:eastAsia="Times New Roman" w:hAnsi="Times New Roman"/>
      <w:lang w:val="kk-KZ"/>
    </w:rPr>
  </w:style>
  <w:style w:type="table" w:styleId="af0">
    <w:name w:val="Table Grid"/>
    <w:basedOn w:val="a1"/>
    <w:uiPriority w:val="59"/>
    <w:rsid w:val="00535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2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52716-0AD6-4E54-87B9-2ADFAA59C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11</Pages>
  <Words>2209</Words>
  <Characters>12596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Админ</cp:lastModifiedBy>
  <cp:revision>10</cp:revision>
  <dcterms:created xsi:type="dcterms:W3CDTF">2023-08-29T10:01:00Z</dcterms:created>
  <dcterms:modified xsi:type="dcterms:W3CDTF">2023-09-18T11:15:00Z</dcterms:modified>
</cp:coreProperties>
</file>